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94E" w:rsidRDefault="0029394E" w:rsidP="0029394E">
      <w:pPr>
        <w:ind w:left="11" w:right="1452" w:hanging="11"/>
        <w:rPr>
          <w:sz w:val="22"/>
          <w:szCs w:val="22"/>
        </w:rPr>
      </w:pPr>
      <w:r>
        <w:rPr>
          <w:sz w:val="22"/>
        </w:rPr>
        <w:t>Рассмотрено и одобрено</w:t>
      </w:r>
    </w:p>
    <w:p w:rsidR="0029394E" w:rsidRDefault="0029394E" w:rsidP="0029394E">
      <w:pPr>
        <w:ind w:left="11" w:right="1452" w:hanging="11"/>
        <w:rPr>
          <w:color w:val="000000"/>
          <w:sz w:val="22"/>
        </w:rPr>
      </w:pPr>
      <w:r>
        <w:rPr>
          <w:sz w:val="22"/>
        </w:rPr>
        <w:t>на заседании ЦМК</w:t>
      </w:r>
    </w:p>
    <w:p w:rsidR="0029394E" w:rsidRDefault="0029394E" w:rsidP="0029394E">
      <w:pPr>
        <w:ind w:left="11" w:right="1452" w:hanging="11"/>
        <w:rPr>
          <w:sz w:val="22"/>
        </w:rPr>
      </w:pPr>
      <w:r>
        <w:rPr>
          <w:sz w:val="22"/>
        </w:rPr>
        <w:t xml:space="preserve">№   </w:t>
      </w:r>
      <w:r w:rsidR="00CB191C">
        <w:rPr>
          <w:sz w:val="22"/>
          <w:u w:val="single"/>
        </w:rPr>
        <w:t>_</w:t>
      </w:r>
      <w:r>
        <w:rPr>
          <w:sz w:val="22"/>
          <w:u w:val="single"/>
        </w:rPr>
        <w:t xml:space="preserve"> </w:t>
      </w:r>
      <w:r>
        <w:rPr>
          <w:sz w:val="22"/>
        </w:rPr>
        <w:t xml:space="preserve">  от </w:t>
      </w:r>
      <w:r w:rsidR="00CB191C">
        <w:rPr>
          <w:sz w:val="22"/>
          <w:u w:val="single"/>
        </w:rPr>
        <w:t>_________</w:t>
      </w:r>
    </w:p>
    <w:p w:rsidR="0029394E" w:rsidRDefault="0029394E" w:rsidP="0029394E">
      <w:pPr>
        <w:ind w:left="11" w:right="1452" w:hanging="11"/>
        <w:rPr>
          <w:sz w:val="22"/>
        </w:rPr>
      </w:pPr>
    </w:p>
    <w:p w:rsidR="0029394E" w:rsidRDefault="0029394E" w:rsidP="0029394E">
      <w:pPr>
        <w:ind w:left="11" w:right="1452" w:hanging="11"/>
        <w:rPr>
          <w:sz w:val="22"/>
        </w:rPr>
      </w:pPr>
      <w:r>
        <w:rPr>
          <w:sz w:val="22"/>
        </w:rPr>
        <w:t>Председатель ЦМК</w:t>
      </w:r>
    </w:p>
    <w:p w:rsidR="0029394E" w:rsidRDefault="0029394E" w:rsidP="0029394E">
      <w:pPr>
        <w:ind w:left="11" w:right="1452" w:hanging="11"/>
        <w:rPr>
          <w:sz w:val="22"/>
          <w:u w:val="single"/>
        </w:rPr>
      </w:pPr>
      <w:r>
        <w:rPr>
          <w:sz w:val="22"/>
        </w:rPr>
        <w:t>__________/</w:t>
      </w:r>
      <w:r>
        <w:rPr>
          <w:sz w:val="22"/>
          <w:u w:val="single"/>
        </w:rPr>
        <w:t>Смирнова Н.В.</w:t>
      </w:r>
    </w:p>
    <w:p w:rsidR="0029394E" w:rsidRDefault="0029394E" w:rsidP="0029394E">
      <w:pPr>
        <w:jc w:val="center"/>
        <w:rPr>
          <w:sz w:val="28"/>
        </w:rPr>
      </w:pPr>
    </w:p>
    <w:p w:rsidR="0029394E" w:rsidRDefault="0029394E" w:rsidP="0029394E">
      <w:pPr>
        <w:spacing w:line="360" w:lineRule="auto"/>
        <w:jc w:val="center"/>
        <w:rPr>
          <w:sz w:val="22"/>
        </w:rPr>
      </w:pPr>
    </w:p>
    <w:p w:rsidR="0029394E" w:rsidRPr="00CB191C" w:rsidRDefault="0029394E" w:rsidP="0029394E">
      <w:pPr>
        <w:spacing w:line="360" w:lineRule="auto"/>
        <w:ind w:left="11" w:right="1452" w:hanging="11"/>
        <w:jc w:val="center"/>
        <w:rPr>
          <w:b/>
          <w:sz w:val="28"/>
          <w:szCs w:val="28"/>
        </w:rPr>
      </w:pPr>
      <w:r w:rsidRPr="00CB191C">
        <w:rPr>
          <w:b/>
          <w:sz w:val="28"/>
          <w:szCs w:val="28"/>
        </w:rPr>
        <w:t>Экзаменационные вопросы</w:t>
      </w:r>
    </w:p>
    <w:p w:rsidR="0029394E" w:rsidRDefault="0029394E" w:rsidP="0029394E">
      <w:pPr>
        <w:spacing w:line="360" w:lineRule="auto"/>
        <w:ind w:left="11" w:right="1452" w:hanging="11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Трудовое право</w:t>
      </w:r>
    </w:p>
    <w:p w:rsidR="0029394E" w:rsidRDefault="0029394E" w:rsidP="0029394E">
      <w:pPr>
        <w:spacing w:line="360" w:lineRule="auto"/>
        <w:ind w:left="11" w:right="1452" w:hanging="11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29394E" w:rsidRDefault="0029394E" w:rsidP="0029394E">
      <w:pPr>
        <w:spacing w:line="360" w:lineRule="auto"/>
        <w:ind w:left="11" w:right="1452" w:hanging="11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4   </w:t>
      </w:r>
      <w:r>
        <w:rPr>
          <w:b/>
        </w:rPr>
        <w:t xml:space="preserve">  </w:t>
      </w:r>
      <w:r w:rsidR="00B56F0B">
        <w:rPr>
          <w:b/>
        </w:rPr>
        <w:t>семестр 202</w:t>
      </w:r>
      <w:r w:rsidR="00C97B4D">
        <w:rPr>
          <w:b/>
        </w:rPr>
        <w:t>4/</w:t>
      </w:r>
      <w:r w:rsidR="00B56F0B">
        <w:rPr>
          <w:b/>
        </w:rPr>
        <w:t>202</w:t>
      </w:r>
      <w:r w:rsidR="00C97B4D">
        <w:rPr>
          <w:b/>
        </w:rPr>
        <w:t>5</w:t>
      </w:r>
      <w:r>
        <w:rPr>
          <w:b/>
        </w:rPr>
        <w:t xml:space="preserve"> учебного года</w:t>
      </w:r>
    </w:p>
    <w:p w:rsidR="0029394E" w:rsidRDefault="0029394E" w:rsidP="005C139C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5C139C" w:rsidRPr="00FA323E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 w:rsidRPr="00FA323E">
        <w:rPr>
          <w:bCs/>
        </w:rPr>
        <w:t>Понятие, предмет, метод, система трудового права и система трудового законодательства. Ограничение трудового права от смежных отраслей права.</w:t>
      </w:r>
    </w:p>
    <w:p w:rsidR="005C139C" w:rsidRPr="00FA323E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 w:rsidRPr="00FA323E">
        <w:rPr>
          <w:bCs/>
        </w:rPr>
        <w:t>Понятие, общая характеристика и классификация принципов трудового права.</w:t>
      </w:r>
    </w:p>
    <w:p w:rsidR="005C139C" w:rsidRPr="00FA323E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 w:rsidRPr="00FA323E">
        <w:rPr>
          <w:bCs/>
        </w:rPr>
        <w:t>Действия источников трудового права во времени, пространстве и по категории лиц.</w:t>
      </w:r>
    </w:p>
    <w:p w:rsidR="005C139C" w:rsidRPr="00FA323E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 w:rsidRPr="00FA323E">
        <w:rPr>
          <w:bCs/>
        </w:rPr>
        <w:t>Понятие и классификация субъектов трудового права. Граждане как субъекты трудового права.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 w:rsidRPr="00FA323E">
        <w:rPr>
          <w:bCs/>
        </w:rPr>
        <w:t>Организации, иные хозяйствующие структуры, руководители, трудовые коллективы и их выборные органы как субъекты трудового права.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Основные полномочия профессиональных союзов, гарантии их прав.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Трудовые отношения, структура, виды и их отличия от смежных правоотношений.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Юридические факты как основания возникновения, изменения и прекращения трудовых отношений.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Социальное партнерство: понятие, формы, органы.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Понятие, принципы, стороны коллективного договора.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Порядок заключения коллективного договора, структура и содержание.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Реализация и контроль за действием коллективного договора. Ответственность за его нарушение.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Понятие, виды, стороны коллективных соглашений. Содержание, порядок заключения и контроль за их выполнением.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Правовая организация трудоустройства. Система органов государственной службы занятости.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Понятие и формы занятости. Круг граждан, считающихся занятыми.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Организация общественных работ.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Порядок признания гражданина безработным, пособие по безработице, его размер и продолжительность выплаты.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 xml:space="preserve">Понятие трудового договора, его стороны, содержание, форма, виды и отличия от </w:t>
      </w:r>
      <w:proofErr w:type="spellStart"/>
      <w:r>
        <w:rPr>
          <w:bCs/>
        </w:rPr>
        <w:t>гражданско</w:t>
      </w:r>
      <w:proofErr w:type="spellEnd"/>
      <w:r>
        <w:rPr>
          <w:bCs/>
        </w:rPr>
        <w:t xml:space="preserve"> – правового.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Порядок заключения трудового договора, необходимые документы и гарантии при приеме договора.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Оформление приема на работу. Трудовая книжка работника и ее значение для социального обеспечения.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Испытание при приеме на работу: порядок установления, срок, правовые последствия.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Аттестация работников, ее организация, порядок проведения и цели.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Изменения условий трудового договора: понятие, виды, правовые последствия. Понятие и виды переводов на другую работу. Отличия переводов от перемещения.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Временный перевод на другую работу по производственной необходимости и в случае простоя.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lastRenderedPageBreak/>
        <w:t>Трудовые отношения в случае смены собственника имущества организации. Отстранение от работы.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Особенности регулирования труда женщин, лиц с семейными обязанностями и работников в возрасте до 18 лет.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Особенности регулирования труда руководителя организации, лиц, работающих по совместительству. Совмещение профессий (должностей).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Особенности регулирования труда работников транспорта и педагогических работников.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Особенности регулирования труда надомников, работающих у работодателей – физических лиц в РКС и МКС и вахтовым методом.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Классификация оснований прекращения трудового договора.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Основания и порядок увольнения по инициативе работника.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Расторжение срочного трудового договора. Основания расторжения трудового договора по инициативе работодателя.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Порядок высвобождения работников. Льготы и компенсации.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Дополнительные основания увольнения некоторых категорий работников.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Прекращение трудового договора по обстоятельствам независящим от воли сторон.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Порядок расторжения трудового договора по инициативе работодателя.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Оформление увольнения работников и производство расчетов с ними. Выходное пособие.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Особенности расторжения трудового договора с отдельными категориями работников.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Понятие, обработка, передача и защита персональных данных работников.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Понятие, нормы и виды рабочего времени.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Режим и учет рабочего времени: график работы, вахтовый метод, ненормируемый рабочий день, разделение рабочего дня на части.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Сверхурочная работа: понятие и порядок привлечения.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Понятие и виды времени отдыха.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Основные и дополнительные оплачиваемые отпуска: продолжительность и порядок предоставления.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Отпуск без сохранения заработной палаты.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Льготы по рабочему времени и времени отдыха работников, совмещающих работу с обучением.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Понятие заработной платы, ее функции и методы правового регулирования.</w:t>
      </w:r>
    </w:p>
    <w:p w:rsidR="005C139C" w:rsidRP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Системы заработной платы: сдельная, повременная, премиальная и иные.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Тарифная система оплаты труда и ее элементы.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Оплата труда при отклонении от нормальных условий труда.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Порядок и сроки выплаты заработной платы.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Гарантии и компенсации: понятие и виды.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Понятие, виды трудового (страхового) стажа. Периоды, включаемые в стаж и правила подсчета.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Условия назначения государственных пенсий.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Понятие дисциплины труда и методы ее обеспечения. Внутренний трудовой распорядок. Порядок поощрения работников.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Дисциплинарная ответственность работника, ее виды и порядок привлечения к ней.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Права и обязанности сторон трудового договора по подготовке и переподготовки кадров. Ученический договор.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Понятие материальной ответственности сторон трудового договора, основания и условия привлечения.</w:t>
      </w:r>
    </w:p>
    <w:p w:rsidR="005C139C" w:rsidRPr="00FF7B90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Материальная ответственность работников за ущерб, причиненный работодателю: понятие, условия и виды.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Полная материальная ответственность работников: понятие, случаи привлечения. Определение размера ущерба и порядок возмещения.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lastRenderedPageBreak/>
        <w:t>Материальная ответственность работодателя перед работником в связи с нарушением его трудовых прав.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Охрана труда: понятие, законодательство, организация охраны труда, права и обязанности сторон, гарантии работников в области охраны труда.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Порядок расследования и учет несчастных случаев на производстве.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Защита и способы защиты трудовых прав работников. Самозащита.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Государственный надзор и контроль за соблюдением трудового законодательства. Защита трудовых прав работников профсоюзами.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Трудовые споры: понятие, виды, общая характеристика, органы, правовое регулирование.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 xml:space="preserve">Индивидуальные трудовые споры и порядок их рассмотрения. Организация комиссий </w:t>
      </w:r>
      <w:proofErr w:type="gramStart"/>
      <w:r>
        <w:rPr>
          <w:bCs/>
        </w:rPr>
        <w:t>по трудовым спором</w:t>
      </w:r>
      <w:proofErr w:type="gramEnd"/>
      <w:r>
        <w:rPr>
          <w:bCs/>
        </w:rPr>
        <w:t>, ее компетенция и порядок рассмотрения споров.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Особенности рассмотрения индивидуальных трудовых споров в суде. Коллективные трудовые споры и порядок рассмотрения их в суде.</w:t>
      </w:r>
    </w:p>
    <w:p w:rsidR="005C139C" w:rsidRDefault="005C139C" w:rsidP="005C139C">
      <w:pPr>
        <w:numPr>
          <w:ilvl w:val="0"/>
          <w:numId w:val="1"/>
        </w:numPr>
        <w:ind w:left="426"/>
        <w:jc w:val="both"/>
        <w:rPr>
          <w:bCs/>
        </w:rPr>
      </w:pPr>
      <w:r>
        <w:rPr>
          <w:bCs/>
        </w:rPr>
        <w:t>Забастовка: понятие, порядок ее объявления и проведения. Признание забастовки незаконной. Последствия незаконной забастовки. Права работников, участвующих в законной забастовке.</w:t>
      </w:r>
    </w:p>
    <w:p w:rsidR="005C139C" w:rsidRDefault="005C139C" w:rsidP="002E14F2">
      <w:pPr>
        <w:numPr>
          <w:ilvl w:val="0"/>
          <w:numId w:val="1"/>
        </w:numPr>
        <w:ind w:left="426"/>
        <w:jc w:val="both"/>
        <w:rPr>
          <w:bCs/>
        </w:rPr>
      </w:pPr>
      <w:r w:rsidRPr="005C139C">
        <w:rPr>
          <w:bCs/>
        </w:rPr>
        <w:t>Понятие, виды, режимы рабочего времени. Сверхурочная работа.</w:t>
      </w:r>
    </w:p>
    <w:p w:rsidR="0029394E" w:rsidRDefault="0029394E" w:rsidP="0029394E">
      <w:pPr>
        <w:jc w:val="both"/>
        <w:rPr>
          <w:bCs/>
        </w:rPr>
      </w:pPr>
    </w:p>
    <w:p w:rsidR="0029394E" w:rsidRDefault="0029394E" w:rsidP="0029394E">
      <w:pPr>
        <w:jc w:val="center"/>
        <w:rPr>
          <w:bCs/>
        </w:rPr>
      </w:pPr>
    </w:p>
    <w:p w:rsidR="0029394E" w:rsidRPr="0041384E" w:rsidRDefault="0029394E" w:rsidP="0029394E">
      <w:pPr>
        <w:jc w:val="center"/>
        <w:rPr>
          <w:bCs/>
        </w:rPr>
      </w:pPr>
    </w:p>
    <w:sectPr w:rsidR="0029394E" w:rsidRPr="00413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E4FDC"/>
    <w:multiLevelType w:val="hybridMultilevel"/>
    <w:tmpl w:val="DF7C2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20"/>
    <w:rsid w:val="0029394E"/>
    <w:rsid w:val="00537020"/>
    <w:rsid w:val="005C139C"/>
    <w:rsid w:val="00A46DDA"/>
    <w:rsid w:val="00AC4F62"/>
    <w:rsid w:val="00B56F0B"/>
    <w:rsid w:val="00C24208"/>
    <w:rsid w:val="00C97B4D"/>
    <w:rsid w:val="00CB191C"/>
    <w:rsid w:val="00DE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179C"/>
  <w15:chartTrackingRefBased/>
  <w15:docId w15:val="{CCD89707-AA34-4F8E-B9ED-744FB32D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1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139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13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9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931</Words>
  <Characters>5309</Characters>
  <Application>Microsoft Office Word</Application>
  <DocSecurity>0</DocSecurity>
  <Lines>44</Lines>
  <Paragraphs>12</Paragraphs>
  <ScaleCrop>false</ScaleCrop>
  <Company>inueco</Company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11</cp:revision>
  <dcterms:created xsi:type="dcterms:W3CDTF">2019-01-18T12:10:00Z</dcterms:created>
  <dcterms:modified xsi:type="dcterms:W3CDTF">2024-10-17T04:10:00Z</dcterms:modified>
</cp:coreProperties>
</file>